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742DB6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FORCE FIELD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FC19FD" w:rsidRDefault="009B2CFE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is a decision making tool. </w:t>
      </w:r>
      <w:r w:rsidR="00FC19FD">
        <w:rPr>
          <w:sz w:val="32"/>
          <w:szCs w:val="32"/>
          <w:lang w:val="en-US"/>
        </w:rPr>
        <w:t xml:space="preserve">It can be used whenever we need to decide whether to take a particular action, or to retain the status quo. Force Field analysis </w:t>
      </w:r>
      <w:r w:rsidR="00A66087">
        <w:rPr>
          <w:sz w:val="32"/>
          <w:szCs w:val="32"/>
          <w:lang w:val="en-US"/>
        </w:rPr>
        <w:t xml:space="preserve">can be </w:t>
      </w:r>
      <w:r w:rsidR="00FC19FD">
        <w:rPr>
          <w:sz w:val="32"/>
          <w:szCs w:val="32"/>
          <w:lang w:val="en-US"/>
        </w:rPr>
        <w:t>applied</w:t>
      </w:r>
      <w:r w:rsidR="00A66087">
        <w:rPr>
          <w:sz w:val="32"/>
          <w:szCs w:val="32"/>
          <w:lang w:val="en-US"/>
        </w:rPr>
        <w:t xml:space="preserve"> in the management of Quality, or Risk, or really anywhere a decision is to be made</w:t>
      </w:r>
      <w:r w:rsidR="00FC19FD">
        <w:rPr>
          <w:sz w:val="32"/>
          <w:szCs w:val="32"/>
          <w:lang w:val="en-US"/>
        </w:rPr>
        <w:t xml:space="preserve"> whether to take action or not.</w:t>
      </w:r>
      <w:r w:rsidR="00027451">
        <w:rPr>
          <w:sz w:val="32"/>
          <w:szCs w:val="32"/>
          <w:lang w:val="en-US"/>
        </w:rPr>
        <w:t xml:space="preserve"> To do, or not to do, that is the question.</w:t>
      </w:r>
    </w:p>
    <w:p w:rsidR="00FC19FD" w:rsidRDefault="00FC19FD" w:rsidP="00315F30">
      <w:pPr>
        <w:spacing w:after="0"/>
        <w:rPr>
          <w:sz w:val="32"/>
          <w:szCs w:val="32"/>
          <w:lang w:val="en-US"/>
        </w:rPr>
      </w:pPr>
    </w:p>
    <w:p w:rsidR="006A3FD3" w:rsidRDefault="006A3FD3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Making </w:t>
      </w:r>
      <w:r w:rsidR="00692DCD">
        <w:rPr>
          <w:sz w:val="32"/>
          <w:szCs w:val="32"/>
          <w:lang w:val="en-US"/>
        </w:rPr>
        <w:t>a</w:t>
      </w:r>
      <w:r w:rsidR="00FC19FD">
        <w:rPr>
          <w:sz w:val="32"/>
          <w:szCs w:val="32"/>
          <w:lang w:val="en-US"/>
        </w:rPr>
        <w:t xml:space="preserve"> decision</w:t>
      </w:r>
      <w:r w:rsidR="00692DCD">
        <w:rPr>
          <w:sz w:val="32"/>
          <w:szCs w:val="32"/>
          <w:lang w:val="en-US"/>
        </w:rPr>
        <w:t xml:space="preserve"> can be difficult when</w:t>
      </w:r>
      <w:r>
        <w:rPr>
          <w:sz w:val="32"/>
          <w:szCs w:val="32"/>
          <w:lang w:val="en-US"/>
        </w:rPr>
        <w:t xml:space="preserve"> there are various factors to consider, each with their own importance. Drawing a line down the middle of a page and listing reasons, Pros and Cons, is a common approach to making these decisions, but does not allow for the </w:t>
      </w:r>
      <w:r w:rsidR="0099530A">
        <w:rPr>
          <w:sz w:val="32"/>
          <w:szCs w:val="32"/>
          <w:lang w:val="en-US"/>
        </w:rPr>
        <w:t xml:space="preserve">relative </w:t>
      </w:r>
      <w:r>
        <w:rPr>
          <w:sz w:val="32"/>
          <w:szCs w:val="32"/>
          <w:lang w:val="en-US"/>
        </w:rPr>
        <w:t>importance of each.</w:t>
      </w:r>
    </w:p>
    <w:p w:rsidR="006A3FD3" w:rsidRDefault="006A3FD3" w:rsidP="00315F30">
      <w:pPr>
        <w:spacing w:after="0"/>
        <w:rPr>
          <w:sz w:val="32"/>
          <w:szCs w:val="32"/>
          <w:lang w:val="en-US"/>
        </w:rPr>
      </w:pPr>
    </w:p>
    <w:p w:rsidR="0046144E" w:rsidRDefault="0046144E" w:rsidP="0046144E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Force Field Diagram improves on a Pros and Cons list by adding a weight to each. The diagram can be made alone or in a group</w:t>
      </w:r>
      <w:r w:rsidR="00692DCD">
        <w:rPr>
          <w:sz w:val="32"/>
          <w:szCs w:val="32"/>
          <w:lang w:val="en-US"/>
        </w:rPr>
        <w:t xml:space="preserve"> of people</w:t>
      </w:r>
      <w:r>
        <w:rPr>
          <w:sz w:val="32"/>
          <w:szCs w:val="32"/>
          <w:lang w:val="en-US"/>
        </w:rPr>
        <w:t>. As a group activity it encourages creative thinking and brings a consensus about the Pros and Cons.</w:t>
      </w:r>
    </w:p>
    <w:p w:rsidR="0046144E" w:rsidRDefault="0046144E" w:rsidP="00315F30">
      <w:pPr>
        <w:spacing w:after="0"/>
        <w:rPr>
          <w:sz w:val="32"/>
          <w:szCs w:val="32"/>
          <w:lang w:val="en-US"/>
        </w:rPr>
      </w:pPr>
    </w:p>
    <w:p w:rsidR="001F131B" w:rsidRDefault="001F131B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Force Field Analysis was developed by Kurt Lewin (1890-1947) who expressed that “driving forces” </w:t>
      </w:r>
      <w:r w:rsidR="009B2CFE">
        <w:rPr>
          <w:sz w:val="32"/>
          <w:szCs w:val="32"/>
          <w:lang w:val="en-US"/>
        </w:rPr>
        <w:t xml:space="preserve">(Pros) </w:t>
      </w:r>
      <w:r>
        <w:rPr>
          <w:sz w:val="32"/>
          <w:szCs w:val="32"/>
          <w:lang w:val="en-US"/>
        </w:rPr>
        <w:t xml:space="preserve">move a situation toward change while “restraining forces” </w:t>
      </w:r>
      <w:r w:rsidR="009B2CFE">
        <w:rPr>
          <w:sz w:val="32"/>
          <w:szCs w:val="32"/>
          <w:lang w:val="en-US"/>
        </w:rPr>
        <w:t xml:space="preserve">(Cons) </w:t>
      </w:r>
      <w:r>
        <w:rPr>
          <w:sz w:val="32"/>
          <w:szCs w:val="32"/>
          <w:lang w:val="en-US"/>
        </w:rPr>
        <w:t>block that movement.</w:t>
      </w:r>
      <w:r w:rsidR="00D85A9F">
        <w:rPr>
          <w:sz w:val="32"/>
          <w:szCs w:val="32"/>
          <w:lang w:val="en-US"/>
        </w:rPr>
        <w:t xml:space="preserve"> If the sum of the driving forces is greater than the sum of the restraining forces, the change will happen. In decision making we can say the change </w:t>
      </w:r>
      <w:r w:rsidR="00D85A9F" w:rsidRPr="009B2CFE">
        <w:rPr>
          <w:b/>
          <w:sz w:val="32"/>
          <w:szCs w:val="32"/>
          <w:lang w:val="en-US"/>
        </w:rPr>
        <w:t>should</w:t>
      </w:r>
      <w:r w:rsidR="00D85A9F">
        <w:rPr>
          <w:sz w:val="32"/>
          <w:szCs w:val="32"/>
          <w:lang w:val="en-US"/>
        </w:rPr>
        <w:t xml:space="preserve"> happen.</w:t>
      </w:r>
      <w:r w:rsidR="00265AE4">
        <w:rPr>
          <w:sz w:val="32"/>
          <w:szCs w:val="32"/>
          <w:lang w:val="en-US"/>
        </w:rPr>
        <w:t xml:space="preserve"> Alternately if the sums of the forces are equal, or if the sum of </w:t>
      </w:r>
      <w:r w:rsidR="00265AE4">
        <w:rPr>
          <w:sz w:val="32"/>
          <w:szCs w:val="32"/>
          <w:lang w:val="en-US"/>
        </w:rPr>
        <w:lastRenderedPageBreak/>
        <w:t>the restraining forces is greater than the sum of the driving forces,</w:t>
      </w:r>
      <w:r w:rsidR="00B411E9">
        <w:rPr>
          <w:sz w:val="32"/>
          <w:szCs w:val="32"/>
          <w:lang w:val="en-US"/>
        </w:rPr>
        <w:t xml:space="preserve"> no change should occur (status quo).</w:t>
      </w:r>
    </w:p>
    <w:p w:rsidR="00CE64A2" w:rsidRPr="00A66087" w:rsidRDefault="000A011C" w:rsidP="00496B73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HOW IT WORKS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496B73" w:rsidRDefault="00B411E9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 with the decision</w:t>
      </w:r>
      <w:r w:rsidR="009B2CFE">
        <w:rPr>
          <w:sz w:val="32"/>
          <w:szCs w:val="32"/>
          <w:lang w:val="en-US"/>
        </w:rPr>
        <w:t xml:space="preserve"> being considered</w:t>
      </w:r>
      <w:r w:rsidR="001B03BB">
        <w:rPr>
          <w:sz w:val="32"/>
          <w:szCs w:val="32"/>
          <w:lang w:val="en-US"/>
        </w:rPr>
        <w:t xml:space="preserve">. </w:t>
      </w:r>
      <w:r w:rsidR="005830C6">
        <w:rPr>
          <w:sz w:val="32"/>
          <w:szCs w:val="32"/>
          <w:lang w:val="en-US"/>
        </w:rPr>
        <w:t>O</w:t>
      </w:r>
      <w:r w:rsidR="001B03BB">
        <w:rPr>
          <w:sz w:val="32"/>
          <w:szCs w:val="32"/>
          <w:lang w:val="en-US"/>
        </w:rPr>
        <w:t xml:space="preserve">ne </w:t>
      </w:r>
      <w:r>
        <w:rPr>
          <w:sz w:val="32"/>
          <w:szCs w:val="32"/>
          <w:lang w:val="en-US"/>
        </w:rPr>
        <w:t>decision</w:t>
      </w:r>
      <w:r w:rsidR="001B03BB">
        <w:rPr>
          <w:sz w:val="32"/>
          <w:szCs w:val="32"/>
          <w:lang w:val="en-US"/>
        </w:rPr>
        <w:t xml:space="preserve"> could be </w:t>
      </w:r>
      <w:r>
        <w:rPr>
          <w:sz w:val="32"/>
          <w:szCs w:val="32"/>
          <w:lang w:val="en-US"/>
        </w:rPr>
        <w:t>to implement a new HR System.</w:t>
      </w:r>
      <w:r w:rsidR="001B03BB">
        <w:rPr>
          <w:sz w:val="32"/>
          <w:szCs w:val="32"/>
          <w:lang w:val="en-US"/>
        </w:rPr>
        <w:t xml:space="preserve"> Place this </w:t>
      </w:r>
      <w:r>
        <w:rPr>
          <w:sz w:val="32"/>
          <w:szCs w:val="32"/>
          <w:lang w:val="en-US"/>
        </w:rPr>
        <w:t>in the middle of the page with a brief explanation</w:t>
      </w:r>
      <w:r w:rsidR="00692DCD">
        <w:rPr>
          <w:sz w:val="32"/>
          <w:szCs w:val="32"/>
          <w:lang w:val="en-US"/>
        </w:rPr>
        <w:t>.</w:t>
      </w:r>
    </w:p>
    <w:p w:rsidR="00CE64A2" w:rsidRDefault="00CE64A2" w:rsidP="00CE64A2">
      <w:pPr>
        <w:pStyle w:val="ListParagraph"/>
        <w:spacing w:after="0"/>
        <w:rPr>
          <w:sz w:val="32"/>
          <w:szCs w:val="32"/>
          <w:lang w:val="en-US"/>
        </w:rPr>
      </w:pPr>
    </w:p>
    <w:p w:rsidR="00697AB9" w:rsidRDefault="00697AB9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Then</w:t>
      </w:r>
      <w:r w:rsidR="00B411E9">
        <w:rPr>
          <w:sz w:val="32"/>
          <w:szCs w:val="32"/>
          <w:lang w:val="en-US"/>
        </w:rPr>
        <w:t xml:space="preserve"> brainstorm all possible reasons in </w:t>
      </w:r>
      <w:proofErr w:type="spellStart"/>
      <w:r w:rsidR="00B411E9">
        <w:rPr>
          <w:sz w:val="32"/>
          <w:szCs w:val="32"/>
          <w:lang w:val="en-US"/>
        </w:rPr>
        <w:t>favour</w:t>
      </w:r>
      <w:proofErr w:type="spellEnd"/>
      <w:r w:rsidR="00B411E9">
        <w:rPr>
          <w:sz w:val="32"/>
          <w:szCs w:val="32"/>
          <w:lang w:val="en-US"/>
        </w:rPr>
        <w:t xml:space="preserve"> of the decision (Pros) and list them. In our example, these are all the reasons for implementing a new HR system.</w:t>
      </w:r>
      <w:r w:rsidR="00657FAE">
        <w:rPr>
          <w:sz w:val="32"/>
          <w:szCs w:val="32"/>
          <w:lang w:val="en-US"/>
        </w:rPr>
        <w:t xml:space="preserve"> These are shown in green </w:t>
      </w:r>
      <w:proofErr w:type="spellStart"/>
      <w:r w:rsidR="00657FAE">
        <w:rPr>
          <w:sz w:val="32"/>
          <w:szCs w:val="32"/>
          <w:lang w:val="en-US"/>
        </w:rPr>
        <w:t>colour</w:t>
      </w:r>
      <w:proofErr w:type="spellEnd"/>
      <w:r w:rsidR="00657FAE">
        <w:rPr>
          <w:sz w:val="32"/>
          <w:szCs w:val="32"/>
          <w:lang w:val="en-US"/>
        </w:rPr>
        <w:t>.</w:t>
      </w:r>
    </w:p>
    <w:p w:rsidR="00B411E9" w:rsidRPr="00B411E9" w:rsidRDefault="00B411E9" w:rsidP="00B411E9">
      <w:pPr>
        <w:pStyle w:val="ListParagraph"/>
        <w:rPr>
          <w:sz w:val="32"/>
          <w:szCs w:val="32"/>
          <w:lang w:val="en-US"/>
        </w:rPr>
      </w:pPr>
    </w:p>
    <w:p w:rsidR="00B411E9" w:rsidRDefault="00B411E9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Next brainstorm all the possible reasons for not selecting the decision, and retaining the status quo.</w:t>
      </w:r>
      <w:r w:rsidR="00657FAE">
        <w:rPr>
          <w:sz w:val="32"/>
          <w:szCs w:val="32"/>
          <w:lang w:val="en-US"/>
        </w:rPr>
        <w:t xml:space="preserve"> These are shown in red.</w:t>
      </w:r>
    </w:p>
    <w:p w:rsidR="00B411E9" w:rsidRPr="00B411E9" w:rsidRDefault="00B411E9" w:rsidP="00B411E9">
      <w:pPr>
        <w:pStyle w:val="ListParagraph"/>
        <w:rPr>
          <w:sz w:val="32"/>
          <w:szCs w:val="32"/>
          <w:lang w:val="en-US"/>
        </w:rPr>
      </w:pPr>
    </w:p>
    <w:p w:rsidR="00B411E9" w:rsidRDefault="00657FAE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Apply a score</w:t>
      </w:r>
      <w:r w:rsidR="00B411E9">
        <w:rPr>
          <w:sz w:val="32"/>
          <w:szCs w:val="32"/>
          <w:lang w:val="en-US"/>
        </w:rPr>
        <w:t xml:space="preserve"> to each Pro and to each Con. The </w:t>
      </w:r>
      <w:r w:rsidR="00B411E9" w:rsidRPr="00B411E9">
        <w:rPr>
          <w:sz w:val="32"/>
          <w:szCs w:val="32"/>
          <w:highlight w:val="yellow"/>
          <w:lang w:val="en-US"/>
        </w:rPr>
        <w:t>Nominal Group Technique</w:t>
      </w:r>
      <w:r w:rsidR="00B411E9">
        <w:rPr>
          <w:sz w:val="32"/>
          <w:szCs w:val="32"/>
          <w:lang w:val="en-US"/>
        </w:rPr>
        <w:t xml:space="preserve"> can be used to establish weights.</w:t>
      </w:r>
    </w:p>
    <w:p w:rsidR="00B411E9" w:rsidRPr="00B411E9" w:rsidRDefault="00B411E9" w:rsidP="00B411E9">
      <w:pPr>
        <w:pStyle w:val="ListParagraph"/>
        <w:rPr>
          <w:sz w:val="32"/>
          <w:szCs w:val="32"/>
          <w:lang w:val="en-US"/>
        </w:rPr>
      </w:pPr>
    </w:p>
    <w:p w:rsidR="006D1FD1" w:rsidRDefault="00B411E9" w:rsidP="0074684C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6D1FD1">
        <w:rPr>
          <w:sz w:val="32"/>
          <w:szCs w:val="32"/>
          <w:lang w:val="en-US"/>
        </w:rPr>
        <w:t xml:space="preserve">Add the </w:t>
      </w:r>
      <w:r w:rsidR="00F62258" w:rsidRPr="006D1FD1">
        <w:rPr>
          <w:sz w:val="32"/>
          <w:szCs w:val="32"/>
          <w:lang w:val="en-US"/>
        </w:rPr>
        <w:t xml:space="preserve">sum of the Pros and the sum of the Cons. </w:t>
      </w:r>
    </w:p>
    <w:p w:rsidR="006D1FD1" w:rsidRPr="006D1FD1" w:rsidRDefault="006D1FD1" w:rsidP="006D1FD1">
      <w:pPr>
        <w:pStyle w:val="ListParagraph"/>
        <w:rPr>
          <w:sz w:val="32"/>
          <w:szCs w:val="32"/>
          <w:lang w:val="en-US"/>
        </w:rPr>
      </w:pPr>
    </w:p>
    <w:p w:rsidR="006D1FD1" w:rsidRDefault="006D1FD1" w:rsidP="0074684C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Take an overview look at the diagram to see if any changes or additions are needed.</w:t>
      </w:r>
    </w:p>
    <w:p w:rsidR="006D1FD1" w:rsidRPr="006D1FD1" w:rsidRDefault="006D1FD1" w:rsidP="006D1FD1">
      <w:pPr>
        <w:spacing w:after="0"/>
        <w:rPr>
          <w:sz w:val="32"/>
          <w:szCs w:val="32"/>
          <w:lang w:val="en-US"/>
        </w:rPr>
      </w:pPr>
    </w:p>
    <w:p w:rsidR="006D1FD1" w:rsidRDefault="006D1FD1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Finally, if the sum of the Pros (driving forces) is greater than the sum of the Cons (restraining forces), </w:t>
      </w:r>
      <w:r w:rsidR="004A1FCA">
        <w:rPr>
          <w:sz w:val="32"/>
          <w:szCs w:val="32"/>
          <w:lang w:val="en-US"/>
        </w:rPr>
        <w:t>proceed with</w:t>
      </w:r>
      <w:r>
        <w:rPr>
          <w:sz w:val="32"/>
          <w:szCs w:val="32"/>
          <w:lang w:val="en-US"/>
        </w:rPr>
        <w:t xml:space="preserve"> the change being decided. Otherwise retain status quo.</w:t>
      </w:r>
    </w:p>
    <w:p w:rsidR="00890E49" w:rsidRDefault="00890E49" w:rsidP="00764A22">
      <w:pPr>
        <w:spacing w:after="0"/>
        <w:rPr>
          <w:b/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CF31C0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55317F">
        <w:rPr>
          <w:sz w:val="32"/>
          <w:szCs w:val="32"/>
          <w:lang w:val="en-US"/>
        </w:rPr>
        <w:t xml:space="preserve">For this method </w:t>
      </w:r>
      <w:r w:rsidR="00D36CCD" w:rsidRPr="0055317F">
        <w:rPr>
          <w:sz w:val="32"/>
          <w:szCs w:val="32"/>
          <w:lang w:val="en-US"/>
        </w:rPr>
        <w:t xml:space="preserve">to be effective, </w:t>
      </w:r>
      <w:r w:rsidRPr="0055317F">
        <w:rPr>
          <w:sz w:val="32"/>
          <w:szCs w:val="32"/>
          <w:lang w:val="en-US"/>
        </w:rPr>
        <w:t>the followin</w:t>
      </w:r>
      <w:r w:rsidR="0089698A" w:rsidRPr="0055317F">
        <w:rPr>
          <w:sz w:val="32"/>
          <w:szCs w:val="32"/>
          <w:lang w:val="en-US"/>
        </w:rPr>
        <w:t xml:space="preserve">g key elements must </w:t>
      </w:r>
      <w:r w:rsidR="00B64400" w:rsidRPr="0055317F">
        <w:rPr>
          <w:sz w:val="32"/>
          <w:szCs w:val="32"/>
          <w:lang w:val="en-US"/>
        </w:rPr>
        <w:t>be used:</w:t>
      </w:r>
    </w:p>
    <w:p w:rsidR="00D36CCD" w:rsidRPr="0055317F" w:rsidRDefault="00692DCD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Understanding of the reasons for (Pros) and the reasons against (Cons) the decision being considered.</w:t>
      </w:r>
    </w:p>
    <w:p w:rsidR="00B64400" w:rsidRDefault="00B64400" w:rsidP="00B644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55317F">
        <w:rPr>
          <w:sz w:val="32"/>
          <w:szCs w:val="32"/>
          <w:lang w:val="en-US"/>
        </w:rPr>
        <w:t>Use as few words as possible to keep the diagram legible</w:t>
      </w:r>
    </w:p>
    <w:p w:rsidR="00890E49" w:rsidRDefault="00890E49" w:rsidP="00890E49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9C00F3" w:rsidP="003A2F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Of </w:t>
      </w:r>
      <w:r w:rsidR="00263E2B">
        <w:rPr>
          <w:sz w:val="32"/>
          <w:szCs w:val="32"/>
          <w:lang w:val="en-US"/>
        </w:rPr>
        <w:t>FORCE FIELD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275F75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66087">
        <w:rPr>
          <w:sz w:val="32"/>
          <w:szCs w:val="32"/>
          <w:lang w:val="en-US"/>
        </w:rPr>
        <w:t>Highly visual</w:t>
      </w:r>
      <w:r w:rsidR="00B64400" w:rsidRPr="00A66087">
        <w:rPr>
          <w:sz w:val="32"/>
          <w:szCs w:val="32"/>
          <w:lang w:val="en-US"/>
        </w:rPr>
        <w:t>. Easy to see and to explain to others</w:t>
      </w:r>
      <w:r w:rsidR="007D656F">
        <w:rPr>
          <w:sz w:val="32"/>
          <w:szCs w:val="32"/>
          <w:lang w:val="en-US"/>
        </w:rPr>
        <w:t>.</w:t>
      </w:r>
    </w:p>
    <w:p w:rsidR="00A66087" w:rsidRPr="00A66087" w:rsidRDefault="00A66087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Easy to create. Can be made quite quickly.</w:t>
      </w:r>
    </w:p>
    <w:p w:rsidR="00275F75" w:rsidRPr="00A66087" w:rsidRDefault="00275F75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66087">
        <w:rPr>
          <w:sz w:val="32"/>
          <w:szCs w:val="32"/>
          <w:lang w:val="en-US"/>
        </w:rPr>
        <w:t xml:space="preserve">Identifies </w:t>
      </w:r>
      <w:r w:rsidR="009B2CFE" w:rsidRPr="00A66087">
        <w:rPr>
          <w:sz w:val="32"/>
          <w:szCs w:val="32"/>
          <w:lang w:val="en-US"/>
        </w:rPr>
        <w:t xml:space="preserve">weight of each Pro and </w:t>
      </w:r>
      <w:r w:rsidR="00AA2456">
        <w:rPr>
          <w:sz w:val="32"/>
          <w:szCs w:val="32"/>
          <w:lang w:val="en-US"/>
        </w:rPr>
        <w:t xml:space="preserve">each </w:t>
      </w:r>
      <w:r w:rsidR="009B2CFE" w:rsidRPr="00A66087">
        <w:rPr>
          <w:sz w:val="32"/>
          <w:szCs w:val="32"/>
          <w:lang w:val="en-US"/>
        </w:rPr>
        <w:t>Con.</w:t>
      </w:r>
    </w:p>
    <w:p w:rsidR="00B0669A" w:rsidRPr="00A66087" w:rsidRDefault="00B64400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66087">
        <w:rPr>
          <w:sz w:val="32"/>
          <w:szCs w:val="32"/>
          <w:lang w:val="en-US"/>
        </w:rPr>
        <w:t>Generates discussion amongst participants</w:t>
      </w:r>
    </w:p>
    <w:p w:rsidR="009C00F3" w:rsidRDefault="009C00F3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66087">
        <w:rPr>
          <w:sz w:val="32"/>
          <w:szCs w:val="32"/>
          <w:lang w:val="en-US"/>
        </w:rPr>
        <w:t>Allows creative thinking</w:t>
      </w:r>
    </w:p>
    <w:p w:rsidR="009F4AEA" w:rsidRPr="00A66087" w:rsidRDefault="009F4AEA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Brings consensus to a decision</w:t>
      </w: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7D656F" w:rsidRDefault="007D656F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275F75" w:rsidRPr="00A44839" w:rsidRDefault="00A44839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44839">
        <w:rPr>
          <w:sz w:val="32"/>
          <w:szCs w:val="32"/>
          <w:lang w:val="en-US"/>
        </w:rPr>
        <w:t>Usually only applied to one decision (to proceed or not)</w:t>
      </w:r>
    </w:p>
    <w:p w:rsidR="00916755" w:rsidRDefault="00A44839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A44839">
        <w:rPr>
          <w:sz w:val="32"/>
          <w:szCs w:val="32"/>
          <w:lang w:val="en-US"/>
        </w:rPr>
        <w:t xml:space="preserve">Does not give </w:t>
      </w:r>
      <w:r w:rsidR="00AA2456">
        <w:rPr>
          <w:sz w:val="32"/>
          <w:szCs w:val="32"/>
          <w:lang w:val="en-US"/>
        </w:rPr>
        <w:t>comparison of various alternate decisions</w:t>
      </w:r>
    </w:p>
    <w:p w:rsidR="00A44839" w:rsidRPr="00A44839" w:rsidRDefault="00657FAE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Score</w:t>
      </w:r>
      <w:bookmarkStart w:id="0" w:name="_GoBack"/>
      <w:bookmarkEnd w:id="0"/>
      <w:r w:rsidR="00A44839">
        <w:rPr>
          <w:sz w:val="32"/>
          <w:szCs w:val="32"/>
          <w:lang w:val="en-US"/>
        </w:rPr>
        <w:t>s applied to Pros and Cons are only subjective</w:t>
      </w:r>
    </w:p>
    <w:p w:rsidR="00D36CCD" w:rsidRPr="004E66F8" w:rsidRDefault="00D36CCD" w:rsidP="00D36CCD">
      <w:pPr>
        <w:spacing w:after="0"/>
        <w:rPr>
          <w:sz w:val="32"/>
          <w:szCs w:val="32"/>
          <w:highlight w:val="cyan"/>
          <w:lang w:val="en-US"/>
        </w:rPr>
      </w:pPr>
    </w:p>
    <w:p w:rsidR="00B64400" w:rsidRDefault="00D36CCD" w:rsidP="00D36CCD">
      <w:pPr>
        <w:spacing w:after="0"/>
        <w:rPr>
          <w:sz w:val="32"/>
          <w:szCs w:val="32"/>
          <w:lang w:val="en-US"/>
        </w:rPr>
      </w:pPr>
      <w:r w:rsidRPr="00AA2456">
        <w:rPr>
          <w:sz w:val="32"/>
          <w:szCs w:val="32"/>
          <w:lang w:val="en-US"/>
        </w:rPr>
        <w:t>FINAL NOTE</w:t>
      </w:r>
      <w:r w:rsidR="0055317F">
        <w:rPr>
          <w:sz w:val="32"/>
          <w:szCs w:val="32"/>
          <w:lang w:val="en-US"/>
        </w:rPr>
        <w:t>S</w:t>
      </w:r>
      <w:r w:rsidRPr="00AA2456">
        <w:rPr>
          <w:sz w:val="32"/>
          <w:szCs w:val="32"/>
          <w:lang w:val="en-US"/>
        </w:rPr>
        <w:t xml:space="preserve">: </w:t>
      </w:r>
      <w:r w:rsidR="000204B0" w:rsidRPr="00AA2456">
        <w:rPr>
          <w:sz w:val="32"/>
          <w:szCs w:val="32"/>
          <w:lang w:val="en-US"/>
        </w:rPr>
        <w:t xml:space="preserve">This tool is useful for </w:t>
      </w:r>
      <w:r w:rsidR="00AA2456" w:rsidRPr="00AA2456">
        <w:rPr>
          <w:sz w:val="32"/>
          <w:szCs w:val="32"/>
          <w:lang w:val="en-US"/>
        </w:rPr>
        <w:t>deciding whether or not to take a particular action. It can also be used to force a change to happen by increasing th</w:t>
      </w:r>
      <w:r w:rsidR="0055317F">
        <w:rPr>
          <w:sz w:val="32"/>
          <w:szCs w:val="32"/>
          <w:lang w:val="en-US"/>
        </w:rPr>
        <w:t>e Pros and decreasing the Cons.</w:t>
      </w:r>
    </w:p>
    <w:p w:rsidR="0055317F" w:rsidRDefault="0055317F" w:rsidP="0055317F">
      <w:pPr>
        <w:spacing w:after="0"/>
        <w:rPr>
          <w:sz w:val="32"/>
          <w:szCs w:val="32"/>
          <w:lang w:val="en-US"/>
        </w:rPr>
      </w:pPr>
    </w:p>
    <w:p w:rsidR="00657FAE" w:rsidRDefault="000722E7" w:rsidP="0055317F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Below you will find the </w:t>
      </w:r>
      <w:r w:rsidR="00471549">
        <w:rPr>
          <w:sz w:val="32"/>
          <w:szCs w:val="32"/>
          <w:lang w:val="en-US"/>
        </w:rPr>
        <w:t>Force Field Analysis</w:t>
      </w:r>
      <w:r>
        <w:rPr>
          <w:sz w:val="32"/>
          <w:szCs w:val="32"/>
          <w:lang w:val="en-US"/>
        </w:rPr>
        <w:t xml:space="preserve"> D</w:t>
      </w:r>
      <w:r w:rsidR="00471549">
        <w:rPr>
          <w:sz w:val="32"/>
          <w:szCs w:val="32"/>
          <w:lang w:val="en-US"/>
        </w:rPr>
        <w:t>iagram for “Implementing a HR System</w:t>
      </w:r>
      <w:r>
        <w:rPr>
          <w:sz w:val="32"/>
          <w:szCs w:val="32"/>
          <w:lang w:val="en-US"/>
        </w:rPr>
        <w:t xml:space="preserve">”. </w:t>
      </w:r>
      <w:r w:rsidR="00471549">
        <w:rPr>
          <w:sz w:val="32"/>
          <w:szCs w:val="32"/>
          <w:lang w:val="en-US"/>
        </w:rPr>
        <w:t>This is not an advertisement, just a good illustration.</w:t>
      </w:r>
      <w:r w:rsidR="00A44839">
        <w:rPr>
          <w:sz w:val="32"/>
          <w:szCs w:val="32"/>
          <w:lang w:val="en-US"/>
        </w:rPr>
        <w:t xml:space="preserve"> The arrows are all the same length but to make the diagram more illustrative, you could have each arrow length related to the weight of its Pro or Con.</w:t>
      </w:r>
    </w:p>
    <w:p w:rsidR="00657FAE" w:rsidRDefault="00657FAE" w:rsidP="0055317F">
      <w:pPr>
        <w:spacing w:after="0"/>
        <w:rPr>
          <w:sz w:val="32"/>
          <w:szCs w:val="32"/>
          <w:lang w:val="en-US"/>
        </w:rPr>
      </w:pPr>
    </w:p>
    <w:p w:rsidR="00657FAE" w:rsidRDefault="00657FAE" w:rsidP="0055317F">
      <w:pPr>
        <w:spacing w:after="0"/>
        <w:rPr>
          <w:sz w:val="32"/>
          <w:szCs w:val="32"/>
          <w:lang w:val="en-US"/>
        </w:rPr>
      </w:pPr>
    </w:p>
    <w:p w:rsidR="00657FAE" w:rsidRDefault="00657FAE" w:rsidP="0055317F">
      <w:pPr>
        <w:spacing w:after="0"/>
        <w:rPr>
          <w:sz w:val="32"/>
          <w:szCs w:val="32"/>
          <w:lang w:val="en-US"/>
        </w:rPr>
      </w:pPr>
    </w:p>
    <w:p w:rsidR="00B64400" w:rsidRDefault="00A44839" w:rsidP="0055317F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916755" w:rsidRPr="00907970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7278624" cy="5458968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8624" cy="54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55" w:rsidRPr="00907970" w:rsidSect="00890E49">
      <w:footerReference w:type="default" r:id="rId9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2E" w:rsidRDefault="0048372E" w:rsidP="006B65E3">
      <w:pPr>
        <w:spacing w:after="0" w:line="240" w:lineRule="auto"/>
      </w:pPr>
      <w:r>
        <w:separator/>
      </w:r>
    </w:p>
  </w:endnote>
  <w:endnote w:type="continuationSeparator" w:id="0">
    <w:p w:rsidR="0048372E" w:rsidRDefault="0048372E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2E" w:rsidRDefault="0048372E" w:rsidP="006B65E3">
      <w:pPr>
        <w:spacing w:after="0" w:line="240" w:lineRule="auto"/>
      </w:pPr>
      <w:r>
        <w:separator/>
      </w:r>
    </w:p>
  </w:footnote>
  <w:footnote w:type="continuationSeparator" w:id="0">
    <w:p w:rsidR="0048372E" w:rsidRDefault="0048372E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7"/>
    <w:multiLevelType w:val="hybridMultilevel"/>
    <w:tmpl w:val="FCE0E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27451"/>
    <w:rsid w:val="00030848"/>
    <w:rsid w:val="000473EF"/>
    <w:rsid w:val="000722E7"/>
    <w:rsid w:val="0009128C"/>
    <w:rsid w:val="00092ED4"/>
    <w:rsid w:val="000A011C"/>
    <w:rsid w:val="0011747A"/>
    <w:rsid w:val="00153AEB"/>
    <w:rsid w:val="001608C9"/>
    <w:rsid w:val="001B03BB"/>
    <w:rsid w:val="001F131B"/>
    <w:rsid w:val="00247726"/>
    <w:rsid w:val="002619DA"/>
    <w:rsid w:val="00263E2B"/>
    <w:rsid w:val="00265AE4"/>
    <w:rsid w:val="00275F75"/>
    <w:rsid w:val="002D3996"/>
    <w:rsid w:val="00302177"/>
    <w:rsid w:val="00306EAA"/>
    <w:rsid w:val="00315F30"/>
    <w:rsid w:val="00321EFF"/>
    <w:rsid w:val="00374D4D"/>
    <w:rsid w:val="00396B9A"/>
    <w:rsid w:val="003A2F98"/>
    <w:rsid w:val="003C06E3"/>
    <w:rsid w:val="00430A6C"/>
    <w:rsid w:val="0044046A"/>
    <w:rsid w:val="00443C85"/>
    <w:rsid w:val="0046144E"/>
    <w:rsid w:val="00471549"/>
    <w:rsid w:val="0048372E"/>
    <w:rsid w:val="00496B73"/>
    <w:rsid w:val="004A1FCA"/>
    <w:rsid w:val="004C7D70"/>
    <w:rsid w:val="004E66F8"/>
    <w:rsid w:val="005142DB"/>
    <w:rsid w:val="00525E5A"/>
    <w:rsid w:val="00542B09"/>
    <w:rsid w:val="00543B23"/>
    <w:rsid w:val="00544A9D"/>
    <w:rsid w:val="0055317F"/>
    <w:rsid w:val="00563352"/>
    <w:rsid w:val="0057436E"/>
    <w:rsid w:val="005830C6"/>
    <w:rsid w:val="0059012E"/>
    <w:rsid w:val="005A3A89"/>
    <w:rsid w:val="00607235"/>
    <w:rsid w:val="00657FAE"/>
    <w:rsid w:val="00677300"/>
    <w:rsid w:val="00692DCD"/>
    <w:rsid w:val="00697AB9"/>
    <w:rsid w:val="006A3FD3"/>
    <w:rsid w:val="006B080A"/>
    <w:rsid w:val="006B487E"/>
    <w:rsid w:val="006B65E3"/>
    <w:rsid w:val="006C2140"/>
    <w:rsid w:val="006D1FD1"/>
    <w:rsid w:val="006F24EC"/>
    <w:rsid w:val="0071437E"/>
    <w:rsid w:val="00720C96"/>
    <w:rsid w:val="00722847"/>
    <w:rsid w:val="00725FFC"/>
    <w:rsid w:val="00742DB6"/>
    <w:rsid w:val="00755C55"/>
    <w:rsid w:val="00756EFB"/>
    <w:rsid w:val="00764A22"/>
    <w:rsid w:val="007809FC"/>
    <w:rsid w:val="007A70CB"/>
    <w:rsid w:val="007B0CEF"/>
    <w:rsid w:val="007C7CCE"/>
    <w:rsid w:val="007D656F"/>
    <w:rsid w:val="00810A8A"/>
    <w:rsid w:val="008227D8"/>
    <w:rsid w:val="008772F0"/>
    <w:rsid w:val="0088121B"/>
    <w:rsid w:val="00890BAB"/>
    <w:rsid w:val="00890E49"/>
    <w:rsid w:val="0089698A"/>
    <w:rsid w:val="00907970"/>
    <w:rsid w:val="00916755"/>
    <w:rsid w:val="00934642"/>
    <w:rsid w:val="009416C6"/>
    <w:rsid w:val="0099530A"/>
    <w:rsid w:val="009B2CFE"/>
    <w:rsid w:val="009C00F3"/>
    <w:rsid w:val="009D5E6A"/>
    <w:rsid w:val="009E2706"/>
    <w:rsid w:val="009F4AEA"/>
    <w:rsid w:val="00A2015B"/>
    <w:rsid w:val="00A40F8C"/>
    <w:rsid w:val="00A44839"/>
    <w:rsid w:val="00A45B84"/>
    <w:rsid w:val="00A479C5"/>
    <w:rsid w:val="00A61ED7"/>
    <w:rsid w:val="00A66087"/>
    <w:rsid w:val="00AA2456"/>
    <w:rsid w:val="00AA59C4"/>
    <w:rsid w:val="00AE2438"/>
    <w:rsid w:val="00AE74F5"/>
    <w:rsid w:val="00B0669A"/>
    <w:rsid w:val="00B411E9"/>
    <w:rsid w:val="00B64400"/>
    <w:rsid w:val="00B72A21"/>
    <w:rsid w:val="00B922D1"/>
    <w:rsid w:val="00BC09A9"/>
    <w:rsid w:val="00BD2222"/>
    <w:rsid w:val="00BE6438"/>
    <w:rsid w:val="00C21479"/>
    <w:rsid w:val="00C64C8C"/>
    <w:rsid w:val="00C73F75"/>
    <w:rsid w:val="00C76C61"/>
    <w:rsid w:val="00C960FC"/>
    <w:rsid w:val="00CB1567"/>
    <w:rsid w:val="00CC1287"/>
    <w:rsid w:val="00CE2CBA"/>
    <w:rsid w:val="00CE4465"/>
    <w:rsid w:val="00CE64A2"/>
    <w:rsid w:val="00CF31C0"/>
    <w:rsid w:val="00CF6B76"/>
    <w:rsid w:val="00D30C4B"/>
    <w:rsid w:val="00D36CCD"/>
    <w:rsid w:val="00D41DD2"/>
    <w:rsid w:val="00D4400C"/>
    <w:rsid w:val="00D85A9F"/>
    <w:rsid w:val="00E1222F"/>
    <w:rsid w:val="00E3035E"/>
    <w:rsid w:val="00E61F8C"/>
    <w:rsid w:val="00E714BD"/>
    <w:rsid w:val="00E726D7"/>
    <w:rsid w:val="00F36DC3"/>
    <w:rsid w:val="00F50826"/>
    <w:rsid w:val="00F50993"/>
    <w:rsid w:val="00F62258"/>
    <w:rsid w:val="00F804B2"/>
    <w:rsid w:val="00FC17AF"/>
    <w:rsid w:val="00FC19FD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47</cp:revision>
  <cp:lastPrinted>2017-09-24T16:03:00Z</cp:lastPrinted>
  <dcterms:created xsi:type="dcterms:W3CDTF">2017-09-24T00:38:00Z</dcterms:created>
  <dcterms:modified xsi:type="dcterms:W3CDTF">2017-11-10T03:09:00Z</dcterms:modified>
</cp:coreProperties>
</file>